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4D4" w:rsidRPr="00682237" w:rsidRDefault="0012405C" w:rsidP="00022788">
      <w:pPr>
        <w:spacing w:line="480" w:lineRule="auto"/>
        <w:jc w:val="center"/>
        <w:rPr>
          <w:rFonts w:ascii="Times New Roman" w:hAnsi="Times New Roman" w:cs="Times New Roman"/>
          <w:b/>
          <w:sz w:val="24"/>
          <w:szCs w:val="24"/>
        </w:rPr>
      </w:pPr>
      <w:r w:rsidRPr="00682237">
        <w:rPr>
          <w:rFonts w:ascii="Times New Roman" w:hAnsi="Times New Roman" w:cs="Times New Roman"/>
          <w:b/>
          <w:sz w:val="24"/>
          <w:szCs w:val="24"/>
        </w:rPr>
        <w:t>Spectroscopic Study of Wine</w:t>
      </w:r>
    </w:p>
    <w:p w:rsidR="00682237" w:rsidRDefault="00022788" w:rsidP="00DF4E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concentration of dissolved substance in a solution can be determined using spectrometry by evaluating the relationship between absorbance and concentration. This relationship is known as Beer’s law. However, the substance in question must be able to absorb light in a region where the spectrometer operates, thereby authenticating the solution to have a distinct color. The objective of this experiment was to determine the concentration of ethanol in wine. While most wines are colored, the color does not result from the concentration of ethanol and therefore its concentration cannot be established by simply putting the solution in the spectrometer and measuring its absorbance. </w:t>
      </w:r>
      <w:r w:rsidRPr="00022788">
        <w:rPr>
          <w:rFonts w:ascii="Times New Roman" w:hAnsi="Times New Roman" w:cs="Times New Roman"/>
          <w:sz w:val="24"/>
          <w:szCs w:val="24"/>
        </w:rPr>
        <w:t xml:space="preserve">Aqueous </w:t>
      </w:r>
      <w:r>
        <w:rPr>
          <w:rFonts w:ascii="Times New Roman" w:hAnsi="Times New Roman" w:cs="Times New Roman"/>
          <w:sz w:val="24"/>
          <w:szCs w:val="24"/>
        </w:rPr>
        <w:t xml:space="preserve">ammonium hexanitrato cerium(IV) is a chemical that is used to react with ethanol to produce a colored intermediate product, which allows for the determination of ethanol concentration. The reaction forms a </w:t>
      </w:r>
      <w:r w:rsidR="00682237" w:rsidRPr="00682237">
        <w:rPr>
          <w:rFonts w:ascii="Times New Roman" w:hAnsi="Times New Roman" w:cs="Times New Roman"/>
          <w:sz w:val="24"/>
          <w:szCs w:val="24"/>
        </w:rPr>
        <w:t>red ethoxy</w:t>
      </w:r>
      <w:r>
        <w:rPr>
          <w:rFonts w:ascii="Times New Roman" w:hAnsi="Times New Roman" w:cs="Times New Roman"/>
          <w:sz w:val="24"/>
          <w:szCs w:val="24"/>
        </w:rPr>
        <w:t>-cerium(IV) complex in solution and the reaction stoichiometry is 1:1. Therefore, the concentration of ethoxy-cerium (IV) will be equal to the concentration of ethanol in the wine as long as the ethanol is the limiting reagent.</w:t>
      </w:r>
    </w:p>
    <w:p w:rsidR="00022788" w:rsidRPr="00B06E3E" w:rsidRDefault="00022788" w:rsidP="00022788">
      <w:pPr>
        <w:spacing w:line="480" w:lineRule="auto"/>
        <w:rPr>
          <w:rFonts w:ascii="Times New Roman" w:hAnsi="Times New Roman" w:cs="Times New Roman"/>
          <w:b/>
          <w:sz w:val="24"/>
          <w:szCs w:val="24"/>
        </w:rPr>
      </w:pPr>
      <w:r w:rsidRPr="00B06E3E">
        <w:rPr>
          <w:rFonts w:ascii="Times New Roman" w:hAnsi="Times New Roman" w:cs="Times New Roman"/>
          <w:b/>
          <w:sz w:val="24"/>
          <w:szCs w:val="24"/>
        </w:rPr>
        <w:t>Part A – Picking a Wavelength for Wine Analysis</w:t>
      </w:r>
    </w:p>
    <w:p w:rsidR="00B06E3E" w:rsidRPr="00B06E3E" w:rsidRDefault="00B06E3E" w:rsidP="00B06E3E">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B06E3E">
        <w:rPr>
          <w:rFonts w:ascii="Times New Roman" w:hAnsi="Times New Roman" w:cs="Times New Roman"/>
          <w:sz w:val="24"/>
          <w:szCs w:val="24"/>
        </w:rPr>
        <w:t>The cerium (IV) solution used in this experiment is orange/yellow. What wavelength of light</w:t>
      </w:r>
    </w:p>
    <w:p w:rsidR="00B06E3E" w:rsidRDefault="00B06E3E" w:rsidP="00B06E3E">
      <w:pPr>
        <w:spacing w:line="480" w:lineRule="auto"/>
        <w:rPr>
          <w:rFonts w:ascii="Times New Roman" w:hAnsi="Times New Roman" w:cs="Times New Roman"/>
          <w:sz w:val="24"/>
          <w:szCs w:val="24"/>
        </w:rPr>
      </w:pPr>
      <w:r w:rsidRPr="00B06E3E">
        <w:rPr>
          <w:rFonts w:ascii="Times New Roman" w:hAnsi="Times New Roman" w:cs="Times New Roman"/>
          <w:sz w:val="24"/>
          <w:szCs w:val="24"/>
        </w:rPr>
        <w:t>does it transmit the most? What wavelength</w:t>
      </w:r>
      <w:r>
        <w:rPr>
          <w:rFonts w:ascii="Times New Roman" w:hAnsi="Times New Roman" w:cs="Times New Roman"/>
          <w:sz w:val="24"/>
          <w:szCs w:val="24"/>
        </w:rPr>
        <w:t xml:space="preserve"> does it absorb the most?</w:t>
      </w:r>
    </w:p>
    <w:p w:rsidR="00B06E3E" w:rsidRPr="004766BC" w:rsidRDefault="00B06E3E" w:rsidP="00B06E3E">
      <w:pPr>
        <w:spacing w:line="480" w:lineRule="auto"/>
        <w:rPr>
          <w:rFonts w:ascii="Times New Roman" w:hAnsi="Times New Roman" w:cs="Times New Roman"/>
          <w:b/>
          <w:sz w:val="24"/>
          <w:szCs w:val="24"/>
        </w:rPr>
      </w:pPr>
      <w:bookmarkStart w:id="0" w:name="_GoBack"/>
      <w:r w:rsidRPr="004766BC">
        <w:rPr>
          <w:rFonts w:ascii="Times New Roman" w:hAnsi="Times New Roman" w:cs="Times New Roman"/>
          <w:b/>
          <w:sz w:val="24"/>
          <w:szCs w:val="24"/>
        </w:rPr>
        <w:t xml:space="preserve">According to the color wheel, the cerium (IV) solution will transmit light in the wavelength </w:t>
      </w:r>
      <w:r w:rsidR="00AB6401" w:rsidRPr="004766BC">
        <w:rPr>
          <w:rFonts w:ascii="Times New Roman" w:hAnsi="Times New Roman" w:cs="Times New Roman"/>
          <w:b/>
          <w:sz w:val="24"/>
          <w:szCs w:val="24"/>
        </w:rPr>
        <w:t>of between</w:t>
      </w:r>
      <w:r w:rsidRPr="004766BC">
        <w:rPr>
          <w:rFonts w:ascii="Times New Roman" w:hAnsi="Times New Roman" w:cs="Times New Roman"/>
          <w:b/>
          <w:sz w:val="24"/>
          <w:szCs w:val="24"/>
        </w:rPr>
        <w:t xml:space="preserve"> 560- 630 nm, which is transmit the orange and yellow spectrum. It will absorb the wavelength of light in the range of 400 – 480, which complementary to the orange and yellow light.</w:t>
      </w:r>
    </w:p>
    <w:bookmarkEnd w:id="0"/>
    <w:p w:rsidR="00B06E3E" w:rsidRPr="00B06E3E" w:rsidRDefault="00B06E3E" w:rsidP="00B06E3E">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B06E3E">
        <w:rPr>
          <w:rFonts w:ascii="Times New Roman" w:hAnsi="Times New Roman" w:cs="Times New Roman"/>
          <w:sz w:val="24"/>
          <w:szCs w:val="24"/>
        </w:rPr>
        <w:t>The reaction of cerium (IV) with ethanol forms a deep red ethanol-cerium complex solution.</w:t>
      </w:r>
    </w:p>
    <w:p w:rsidR="00B06E3E" w:rsidRPr="00B06E3E" w:rsidRDefault="00B06E3E" w:rsidP="00B06E3E">
      <w:pPr>
        <w:spacing w:line="480" w:lineRule="auto"/>
        <w:rPr>
          <w:rFonts w:ascii="Times New Roman" w:hAnsi="Times New Roman" w:cs="Times New Roman"/>
          <w:sz w:val="24"/>
          <w:szCs w:val="24"/>
        </w:rPr>
      </w:pPr>
      <w:r w:rsidRPr="00B06E3E">
        <w:rPr>
          <w:rFonts w:ascii="Times New Roman" w:hAnsi="Times New Roman" w:cs="Times New Roman"/>
          <w:sz w:val="24"/>
          <w:szCs w:val="24"/>
        </w:rPr>
        <w:lastRenderedPageBreak/>
        <w:t xml:space="preserve">What wavelength of light does it transmit the most? What wavelength of light would you </w:t>
      </w:r>
      <w:proofErr w:type="gramStart"/>
      <w:r w:rsidRPr="00B06E3E">
        <w:rPr>
          <w:rFonts w:ascii="Times New Roman" w:hAnsi="Times New Roman" w:cs="Times New Roman"/>
          <w:sz w:val="24"/>
          <w:szCs w:val="24"/>
        </w:rPr>
        <w:t>use</w:t>
      </w:r>
      <w:proofErr w:type="gramEnd"/>
    </w:p>
    <w:p w:rsidR="00B06E3E" w:rsidRDefault="00B06E3E" w:rsidP="00B06E3E">
      <w:pPr>
        <w:spacing w:line="480" w:lineRule="auto"/>
        <w:rPr>
          <w:rFonts w:ascii="Times New Roman" w:hAnsi="Times New Roman" w:cs="Times New Roman"/>
          <w:sz w:val="24"/>
          <w:szCs w:val="24"/>
        </w:rPr>
      </w:pPr>
      <w:r w:rsidRPr="00B06E3E">
        <w:rPr>
          <w:rFonts w:ascii="Times New Roman" w:hAnsi="Times New Roman" w:cs="Times New Roman"/>
          <w:sz w:val="24"/>
          <w:szCs w:val="24"/>
        </w:rPr>
        <w:t>to meas</w:t>
      </w:r>
      <w:r w:rsidR="00AB6401">
        <w:rPr>
          <w:rFonts w:ascii="Times New Roman" w:hAnsi="Times New Roman" w:cs="Times New Roman"/>
          <w:sz w:val="24"/>
          <w:szCs w:val="24"/>
        </w:rPr>
        <w:t>ure the maximum absorbance?</w:t>
      </w:r>
    </w:p>
    <w:p w:rsidR="00AB6401" w:rsidRPr="004766BC" w:rsidRDefault="00AB6401" w:rsidP="00B06E3E">
      <w:pPr>
        <w:spacing w:line="480" w:lineRule="auto"/>
        <w:rPr>
          <w:rFonts w:ascii="Times New Roman" w:hAnsi="Times New Roman" w:cs="Times New Roman"/>
          <w:b/>
          <w:sz w:val="24"/>
          <w:szCs w:val="24"/>
        </w:rPr>
      </w:pPr>
      <w:r w:rsidRPr="004766BC">
        <w:rPr>
          <w:rFonts w:ascii="Times New Roman" w:hAnsi="Times New Roman" w:cs="Times New Roman"/>
          <w:b/>
          <w:sz w:val="24"/>
          <w:szCs w:val="24"/>
        </w:rPr>
        <w:t>According to the color wheel, the wavelength of light that will be transmitted by the red ethanol-cerium complex solution will be in the range of 630-750 nm, which corresponds to the red light. The wavelength of light that will would be used to measure maximum absorbance would be the one complementary to the red light, which is between 480-560 nm.</w:t>
      </w:r>
    </w:p>
    <w:p w:rsidR="00717D1F" w:rsidRDefault="00717D1F" w:rsidP="003E01A9">
      <w:pPr>
        <w:spacing w:line="480" w:lineRule="auto"/>
        <w:jc w:val="center"/>
        <w:rPr>
          <w:rFonts w:ascii="Times New Roman" w:hAnsi="Times New Roman" w:cs="Times New Roman"/>
          <w:b/>
          <w:sz w:val="24"/>
          <w:szCs w:val="24"/>
        </w:rPr>
      </w:pPr>
      <w:r w:rsidRPr="00717D1F">
        <w:rPr>
          <w:rFonts w:ascii="Times New Roman" w:hAnsi="Times New Roman" w:cs="Times New Roman"/>
          <w:b/>
          <w:sz w:val="24"/>
          <w:szCs w:val="24"/>
        </w:rPr>
        <w:t>Part B – Colorimetric Analysis of Wine</w:t>
      </w:r>
    </w:p>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Calculate the volumes needed to prepare 10.00mL of four standard ethanol solutions;</w:t>
      </w:r>
    </w:p>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1.00%, 3.00%, 5.00%, and 8.00% ethanol in water from a 10.0% (v/v) alcohol in water stock</w:t>
      </w:r>
    </w:p>
    <w:p w:rsid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 xml:space="preserve">solution. </w:t>
      </w:r>
    </w:p>
    <w:p w:rsidR="005257A7" w:rsidRDefault="005257A7" w:rsidP="005257A7">
      <w:pPr>
        <w:spacing w:line="480" w:lineRule="auto"/>
        <w:rPr>
          <w:rFonts w:ascii="Times New Roman" w:hAnsi="Times New Roman" w:cs="Times New Roman"/>
          <w:sz w:val="24"/>
          <w:szCs w:val="24"/>
        </w:rPr>
      </w:pPr>
      <w:r>
        <w:rPr>
          <w:rFonts w:ascii="Times New Roman" w:hAnsi="Times New Roman" w:cs="Times New Roman"/>
          <w:sz w:val="24"/>
          <w:szCs w:val="24"/>
        </w:rPr>
        <w:t>For 10 mL solution with 1% ethanol, the volume of ethanol will be 0.01 x 10</w:t>
      </w:r>
    </w:p>
    <w:p w:rsidR="005257A7" w:rsidRDefault="005257A7" w:rsidP="005257A7">
      <w:pPr>
        <w:spacing w:line="480" w:lineRule="auto"/>
        <w:rPr>
          <w:rFonts w:ascii="Times New Roman" w:hAnsi="Times New Roman" w:cs="Times New Roman"/>
          <w:sz w:val="24"/>
          <w:szCs w:val="24"/>
        </w:rPr>
      </w:pPr>
      <w:r>
        <w:rPr>
          <w:rFonts w:ascii="Times New Roman" w:hAnsi="Times New Roman" w:cs="Times New Roman"/>
          <w:sz w:val="24"/>
          <w:szCs w:val="24"/>
        </w:rPr>
        <w:t>= 0.1 mL</w:t>
      </w:r>
    </w:p>
    <w:p w:rsidR="005257A7" w:rsidRDefault="00EE7BA0" w:rsidP="005257A7">
      <w:pPr>
        <w:spacing w:line="480" w:lineRule="auto"/>
        <w:rPr>
          <w:rFonts w:ascii="Times New Roman" w:hAnsi="Times New Roman" w:cs="Times New Roman"/>
          <w:sz w:val="24"/>
          <w:szCs w:val="24"/>
        </w:rPr>
      </w:pPr>
      <w:r>
        <w:rPr>
          <w:rFonts w:ascii="Times New Roman" w:hAnsi="Times New Roman" w:cs="Times New Roman"/>
          <w:sz w:val="24"/>
          <w:szCs w:val="24"/>
        </w:rPr>
        <w:t>The stock solution is 10.0% alcohol.</w:t>
      </w:r>
    </w:p>
    <w:p w:rsidR="00EE7BA0" w:rsidRDefault="00EE7BA0" w:rsidP="005257A7">
      <w:pPr>
        <w:spacing w:line="480" w:lineRule="auto"/>
        <w:rPr>
          <w:rFonts w:ascii="Times New Roman" w:hAnsi="Times New Roman" w:cs="Times New Roman"/>
          <w:sz w:val="24"/>
          <w:szCs w:val="24"/>
        </w:rPr>
      </w:pPr>
      <w:r>
        <w:rPr>
          <w:rFonts w:ascii="Times New Roman" w:hAnsi="Times New Roman" w:cs="Times New Roman"/>
          <w:sz w:val="24"/>
          <w:szCs w:val="24"/>
        </w:rPr>
        <w:t>Therefore, the volume that would have 0.1 mL alcohol will be 0.1 x 10</w:t>
      </w:r>
    </w:p>
    <w:p w:rsidR="00EE7BA0" w:rsidRDefault="00EE7BA0" w:rsidP="005257A7">
      <w:pPr>
        <w:spacing w:line="480" w:lineRule="auto"/>
        <w:rPr>
          <w:rFonts w:ascii="Times New Roman" w:hAnsi="Times New Roman" w:cs="Times New Roman"/>
          <w:sz w:val="24"/>
          <w:szCs w:val="24"/>
        </w:rPr>
      </w:pPr>
      <w:r>
        <w:rPr>
          <w:rFonts w:ascii="Times New Roman" w:hAnsi="Times New Roman" w:cs="Times New Roman"/>
          <w:sz w:val="24"/>
          <w:szCs w:val="24"/>
        </w:rPr>
        <w:t>= 1 mL</w:t>
      </w:r>
    </w:p>
    <w:tbl>
      <w:tblPr>
        <w:tblStyle w:val="TableGrid"/>
        <w:tblW w:w="0" w:type="auto"/>
        <w:tblLook w:val="04A0" w:firstRow="1" w:lastRow="0" w:firstColumn="1" w:lastColumn="0" w:noHBand="0" w:noVBand="1"/>
      </w:tblPr>
      <w:tblGrid>
        <w:gridCol w:w="2480"/>
        <w:gridCol w:w="2340"/>
        <w:gridCol w:w="2540"/>
      </w:tblGrid>
      <w:tr w:rsidR="005257A7" w:rsidRPr="005257A7" w:rsidTr="005257A7">
        <w:trPr>
          <w:trHeight w:val="290"/>
        </w:trPr>
        <w:tc>
          <w:tcPr>
            <w:tcW w:w="2480" w:type="dxa"/>
            <w:noWrap/>
            <w:hideMark/>
          </w:tcPr>
          <w:p w:rsidR="005257A7" w:rsidRPr="005257A7" w:rsidRDefault="005257A7" w:rsidP="005257A7">
            <w:pPr>
              <w:spacing w:line="480" w:lineRule="auto"/>
              <w:rPr>
                <w:rFonts w:ascii="Times New Roman" w:hAnsi="Times New Roman" w:cs="Times New Roman"/>
                <w:b/>
                <w:bCs/>
                <w:sz w:val="24"/>
                <w:szCs w:val="24"/>
              </w:rPr>
            </w:pPr>
            <w:r w:rsidRPr="005257A7">
              <w:rPr>
                <w:rFonts w:ascii="Times New Roman" w:hAnsi="Times New Roman" w:cs="Times New Roman"/>
                <w:b/>
                <w:bCs/>
                <w:sz w:val="24"/>
                <w:szCs w:val="24"/>
              </w:rPr>
              <w:t>Ethanol Concentration (%)</w:t>
            </w:r>
          </w:p>
        </w:tc>
        <w:tc>
          <w:tcPr>
            <w:tcW w:w="2340" w:type="dxa"/>
            <w:noWrap/>
            <w:hideMark/>
          </w:tcPr>
          <w:p w:rsidR="005257A7" w:rsidRPr="005257A7" w:rsidRDefault="005257A7" w:rsidP="005257A7">
            <w:pPr>
              <w:spacing w:line="480" w:lineRule="auto"/>
              <w:rPr>
                <w:rFonts w:ascii="Times New Roman" w:hAnsi="Times New Roman" w:cs="Times New Roman"/>
                <w:b/>
                <w:bCs/>
                <w:sz w:val="24"/>
                <w:szCs w:val="24"/>
              </w:rPr>
            </w:pPr>
            <w:r w:rsidRPr="005257A7">
              <w:rPr>
                <w:rFonts w:ascii="Times New Roman" w:hAnsi="Times New Roman" w:cs="Times New Roman"/>
                <w:b/>
                <w:bCs/>
                <w:sz w:val="24"/>
                <w:szCs w:val="24"/>
              </w:rPr>
              <w:t>Volume of Stock Solution</w:t>
            </w:r>
          </w:p>
        </w:tc>
        <w:tc>
          <w:tcPr>
            <w:tcW w:w="2540" w:type="dxa"/>
            <w:noWrap/>
            <w:hideMark/>
          </w:tcPr>
          <w:p w:rsidR="005257A7" w:rsidRPr="005257A7" w:rsidRDefault="005257A7" w:rsidP="005257A7">
            <w:pPr>
              <w:spacing w:line="480" w:lineRule="auto"/>
              <w:rPr>
                <w:rFonts w:ascii="Times New Roman" w:hAnsi="Times New Roman" w:cs="Times New Roman"/>
                <w:b/>
                <w:bCs/>
                <w:sz w:val="24"/>
                <w:szCs w:val="24"/>
              </w:rPr>
            </w:pPr>
            <w:r w:rsidRPr="005257A7">
              <w:rPr>
                <w:rFonts w:ascii="Times New Roman" w:hAnsi="Times New Roman" w:cs="Times New Roman"/>
                <w:b/>
                <w:bCs/>
                <w:sz w:val="24"/>
                <w:szCs w:val="24"/>
              </w:rPr>
              <w:t>Volume of Deionized water</w:t>
            </w:r>
          </w:p>
        </w:tc>
      </w:tr>
      <w:tr w:rsidR="005257A7" w:rsidRPr="005257A7" w:rsidTr="005257A7">
        <w:trPr>
          <w:trHeight w:val="290"/>
        </w:trPr>
        <w:tc>
          <w:tcPr>
            <w:tcW w:w="248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1.00</w:t>
            </w:r>
          </w:p>
        </w:tc>
        <w:tc>
          <w:tcPr>
            <w:tcW w:w="234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1</w:t>
            </w:r>
          </w:p>
        </w:tc>
        <w:tc>
          <w:tcPr>
            <w:tcW w:w="254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99</w:t>
            </w:r>
          </w:p>
        </w:tc>
      </w:tr>
      <w:tr w:rsidR="005257A7" w:rsidRPr="005257A7" w:rsidTr="005257A7">
        <w:trPr>
          <w:trHeight w:val="290"/>
        </w:trPr>
        <w:tc>
          <w:tcPr>
            <w:tcW w:w="248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3.00</w:t>
            </w:r>
          </w:p>
        </w:tc>
        <w:tc>
          <w:tcPr>
            <w:tcW w:w="234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3</w:t>
            </w:r>
          </w:p>
        </w:tc>
        <w:tc>
          <w:tcPr>
            <w:tcW w:w="254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99</w:t>
            </w:r>
          </w:p>
        </w:tc>
      </w:tr>
      <w:tr w:rsidR="005257A7" w:rsidRPr="005257A7" w:rsidTr="005257A7">
        <w:trPr>
          <w:trHeight w:val="290"/>
        </w:trPr>
        <w:tc>
          <w:tcPr>
            <w:tcW w:w="248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lastRenderedPageBreak/>
              <w:t>5.00</w:t>
            </w:r>
          </w:p>
        </w:tc>
        <w:tc>
          <w:tcPr>
            <w:tcW w:w="234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5</w:t>
            </w:r>
          </w:p>
        </w:tc>
        <w:tc>
          <w:tcPr>
            <w:tcW w:w="254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99</w:t>
            </w:r>
          </w:p>
        </w:tc>
      </w:tr>
      <w:tr w:rsidR="005257A7" w:rsidRPr="005257A7" w:rsidTr="005257A7">
        <w:trPr>
          <w:trHeight w:val="290"/>
        </w:trPr>
        <w:tc>
          <w:tcPr>
            <w:tcW w:w="248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8.00</w:t>
            </w:r>
          </w:p>
        </w:tc>
        <w:tc>
          <w:tcPr>
            <w:tcW w:w="234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8</w:t>
            </w:r>
          </w:p>
        </w:tc>
        <w:tc>
          <w:tcPr>
            <w:tcW w:w="2540" w:type="dxa"/>
            <w:noWrap/>
            <w:hideMark/>
          </w:tcPr>
          <w:p w:rsidR="005257A7" w:rsidRPr="005257A7" w:rsidRDefault="005257A7" w:rsidP="005257A7">
            <w:pPr>
              <w:spacing w:line="480" w:lineRule="auto"/>
              <w:rPr>
                <w:rFonts w:ascii="Times New Roman" w:hAnsi="Times New Roman" w:cs="Times New Roman"/>
                <w:sz w:val="24"/>
                <w:szCs w:val="24"/>
              </w:rPr>
            </w:pPr>
            <w:r w:rsidRPr="005257A7">
              <w:rPr>
                <w:rFonts w:ascii="Times New Roman" w:hAnsi="Times New Roman" w:cs="Times New Roman"/>
                <w:sz w:val="24"/>
                <w:szCs w:val="24"/>
              </w:rPr>
              <w:t>99</w:t>
            </w:r>
          </w:p>
        </w:tc>
      </w:tr>
    </w:tbl>
    <w:p w:rsidR="005257A7" w:rsidRPr="005257A7" w:rsidRDefault="005257A7" w:rsidP="005257A7">
      <w:pPr>
        <w:spacing w:line="480" w:lineRule="auto"/>
        <w:jc w:val="center"/>
        <w:rPr>
          <w:rFonts w:ascii="Times New Roman" w:hAnsi="Times New Roman" w:cs="Times New Roman"/>
          <w:sz w:val="24"/>
          <w:szCs w:val="24"/>
        </w:rPr>
      </w:pPr>
    </w:p>
    <w:p w:rsidR="00717D1F" w:rsidRPr="00072015" w:rsidRDefault="00072015" w:rsidP="002B4994">
      <w:pPr>
        <w:spacing w:line="480" w:lineRule="auto"/>
        <w:jc w:val="center"/>
        <w:rPr>
          <w:rFonts w:ascii="Times New Roman" w:hAnsi="Times New Roman" w:cs="Times New Roman"/>
          <w:b/>
          <w:sz w:val="24"/>
          <w:szCs w:val="24"/>
        </w:rPr>
      </w:pPr>
      <w:r w:rsidRPr="00072015">
        <w:rPr>
          <w:rFonts w:ascii="Times New Roman" w:hAnsi="Times New Roman" w:cs="Times New Roman"/>
          <w:b/>
          <w:sz w:val="24"/>
          <w:szCs w:val="24"/>
        </w:rPr>
        <w:t>Data Analysis</w:t>
      </w:r>
    </w:p>
    <w:tbl>
      <w:tblPr>
        <w:tblStyle w:val="TableGrid"/>
        <w:tblW w:w="0" w:type="auto"/>
        <w:jc w:val="center"/>
        <w:tblLook w:val="04A0" w:firstRow="1" w:lastRow="0" w:firstColumn="1" w:lastColumn="0" w:noHBand="0" w:noVBand="1"/>
      </w:tblPr>
      <w:tblGrid>
        <w:gridCol w:w="2480"/>
        <w:gridCol w:w="1443"/>
      </w:tblGrid>
      <w:tr w:rsidR="00072015" w:rsidRPr="00072015" w:rsidTr="00072015">
        <w:trPr>
          <w:trHeight w:val="290"/>
          <w:jc w:val="center"/>
        </w:trPr>
        <w:tc>
          <w:tcPr>
            <w:tcW w:w="2480" w:type="dxa"/>
            <w:noWrap/>
            <w:hideMark/>
          </w:tcPr>
          <w:p w:rsidR="00072015" w:rsidRPr="00072015" w:rsidRDefault="00072015" w:rsidP="00072015">
            <w:pPr>
              <w:spacing w:line="480" w:lineRule="auto"/>
              <w:rPr>
                <w:rFonts w:ascii="Times New Roman" w:hAnsi="Times New Roman" w:cs="Times New Roman"/>
                <w:b/>
                <w:bCs/>
                <w:sz w:val="24"/>
                <w:szCs w:val="24"/>
              </w:rPr>
            </w:pPr>
            <w:r w:rsidRPr="00072015">
              <w:rPr>
                <w:rFonts w:ascii="Times New Roman" w:hAnsi="Times New Roman" w:cs="Times New Roman"/>
                <w:b/>
                <w:bCs/>
                <w:sz w:val="24"/>
                <w:szCs w:val="24"/>
              </w:rPr>
              <w:t>Ethanol Concentration (%)</w:t>
            </w:r>
          </w:p>
        </w:tc>
        <w:tc>
          <w:tcPr>
            <w:tcW w:w="1443" w:type="dxa"/>
            <w:noWrap/>
            <w:hideMark/>
          </w:tcPr>
          <w:p w:rsidR="00072015" w:rsidRPr="00072015" w:rsidRDefault="00072015" w:rsidP="00072015">
            <w:pPr>
              <w:spacing w:line="480" w:lineRule="auto"/>
              <w:rPr>
                <w:rFonts w:ascii="Times New Roman" w:hAnsi="Times New Roman" w:cs="Times New Roman"/>
                <w:b/>
                <w:bCs/>
                <w:sz w:val="24"/>
                <w:szCs w:val="24"/>
              </w:rPr>
            </w:pPr>
            <w:r w:rsidRPr="00072015">
              <w:rPr>
                <w:rFonts w:ascii="Times New Roman" w:hAnsi="Times New Roman" w:cs="Times New Roman"/>
                <w:b/>
                <w:bCs/>
                <w:sz w:val="24"/>
                <w:szCs w:val="24"/>
              </w:rPr>
              <w:t>Absorbance</w:t>
            </w:r>
          </w:p>
        </w:tc>
      </w:tr>
      <w:tr w:rsidR="00072015" w:rsidRPr="00072015" w:rsidTr="00072015">
        <w:trPr>
          <w:trHeight w:val="290"/>
          <w:jc w:val="center"/>
        </w:trPr>
        <w:tc>
          <w:tcPr>
            <w:tcW w:w="2480"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0.00</w:t>
            </w:r>
          </w:p>
        </w:tc>
        <w:tc>
          <w:tcPr>
            <w:tcW w:w="1443"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0</w:t>
            </w:r>
          </w:p>
        </w:tc>
      </w:tr>
      <w:tr w:rsidR="00072015" w:rsidRPr="00072015" w:rsidTr="00072015">
        <w:trPr>
          <w:trHeight w:val="290"/>
          <w:jc w:val="center"/>
        </w:trPr>
        <w:tc>
          <w:tcPr>
            <w:tcW w:w="2480"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1.00</w:t>
            </w:r>
          </w:p>
        </w:tc>
        <w:tc>
          <w:tcPr>
            <w:tcW w:w="1443"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0.056</w:t>
            </w:r>
          </w:p>
        </w:tc>
      </w:tr>
      <w:tr w:rsidR="00072015" w:rsidRPr="00072015" w:rsidTr="00072015">
        <w:trPr>
          <w:trHeight w:val="290"/>
          <w:jc w:val="center"/>
        </w:trPr>
        <w:tc>
          <w:tcPr>
            <w:tcW w:w="2480"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3.00</w:t>
            </w:r>
          </w:p>
        </w:tc>
        <w:tc>
          <w:tcPr>
            <w:tcW w:w="1443"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0.175</w:t>
            </w:r>
          </w:p>
        </w:tc>
      </w:tr>
      <w:tr w:rsidR="00072015" w:rsidRPr="00072015" w:rsidTr="00072015">
        <w:trPr>
          <w:trHeight w:val="290"/>
          <w:jc w:val="center"/>
        </w:trPr>
        <w:tc>
          <w:tcPr>
            <w:tcW w:w="2480"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5.00</w:t>
            </w:r>
          </w:p>
        </w:tc>
        <w:tc>
          <w:tcPr>
            <w:tcW w:w="1443"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0.345</w:t>
            </w:r>
          </w:p>
        </w:tc>
      </w:tr>
      <w:tr w:rsidR="00072015" w:rsidRPr="00072015" w:rsidTr="00072015">
        <w:trPr>
          <w:trHeight w:val="290"/>
          <w:jc w:val="center"/>
        </w:trPr>
        <w:tc>
          <w:tcPr>
            <w:tcW w:w="2480"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8.00</w:t>
            </w:r>
          </w:p>
        </w:tc>
        <w:tc>
          <w:tcPr>
            <w:tcW w:w="1443"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0.545</w:t>
            </w:r>
          </w:p>
        </w:tc>
      </w:tr>
      <w:tr w:rsidR="00072015" w:rsidRPr="00072015" w:rsidTr="00072015">
        <w:trPr>
          <w:trHeight w:val="290"/>
          <w:jc w:val="center"/>
        </w:trPr>
        <w:tc>
          <w:tcPr>
            <w:tcW w:w="2480"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10.00</w:t>
            </w:r>
          </w:p>
        </w:tc>
        <w:tc>
          <w:tcPr>
            <w:tcW w:w="1443"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0.667</w:t>
            </w:r>
          </w:p>
        </w:tc>
      </w:tr>
      <w:tr w:rsidR="00072015" w:rsidRPr="00072015" w:rsidTr="00072015">
        <w:trPr>
          <w:trHeight w:val="290"/>
          <w:jc w:val="center"/>
        </w:trPr>
        <w:tc>
          <w:tcPr>
            <w:tcW w:w="2480"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W</w:t>
            </w:r>
          </w:p>
        </w:tc>
        <w:tc>
          <w:tcPr>
            <w:tcW w:w="1443" w:type="dxa"/>
            <w:noWrap/>
            <w:hideMark/>
          </w:tcPr>
          <w:p w:rsidR="00072015" w:rsidRP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0.448</w:t>
            </w:r>
          </w:p>
        </w:tc>
      </w:tr>
    </w:tbl>
    <w:p w:rsidR="00072015" w:rsidRDefault="00072015" w:rsidP="00072015">
      <w:pPr>
        <w:spacing w:line="480" w:lineRule="auto"/>
        <w:rPr>
          <w:rFonts w:ascii="Times New Roman" w:hAnsi="Times New Roman" w:cs="Times New Roman"/>
          <w:sz w:val="24"/>
          <w:szCs w:val="24"/>
        </w:rPr>
      </w:pPr>
      <w:r w:rsidRPr="00072015">
        <w:rPr>
          <w:rFonts w:ascii="Times New Roman" w:hAnsi="Times New Roman" w:cs="Times New Roman"/>
          <w:sz w:val="24"/>
          <w:szCs w:val="24"/>
        </w:rPr>
        <w:t xml:space="preserve">1. </w:t>
      </w:r>
      <w:r w:rsidRPr="00072015">
        <w:rPr>
          <w:rFonts w:ascii="Times New Roman" w:hAnsi="Times New Roman" w:cs="Times New Roman"/>
          <w:sz w:val="24"/>
          <w:szCs w:val="24"/>
        </w:rPr>
        <w:t>Plot the sample data in Table 2 in Excel according to Beer’s Law. Make sure to include a (0, 0) point. Perform a linear regression and display the equation for the line and R2 value on the graph.</w:t>
      </w:r>
    </w:p>
    <w:p w:rsidR="00EE5AA3" w:rsidRDefault="00072015" w:rsidP="00072015">
      <w:pPr>
        <w:spacing w:line="480" w:lineRule="auto"/>
        <w:jc w:val="center"/>
        <w:rPr>
          <w:rFonts w:ascii="Times New Roman" w:hAnsi="Times New Roman" w:cs="Times New Roman"/>
          <w:sz w:val="24"/>
          <w:szCs w:val="24"/>
        </w:rPr>
      </w:pPr>
      <w:r>
        <w:rPr>
          <w:noProof/>
        </w:rPr>
        <w:lastRenderedPageBreak/>
        <w:drawing>
          <wp:inline distT="0" distB="0" distL="0" distR="0" wp14:anchorId="7E958407" wp14:editId="4857406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E5AA3" w:rsidRPr="00EE5AA3" w:rsidRDefault="00EE5AA3" w:rsidP="00EE5AA3">
      <w:pPr>
        <w:rPr>
          <w:rFonts w:ascii="Times New Roman" w:hAnsi="Times New Roman" w:cs="Times New Roman"/>
          <w:sz w:val="24"/>
          <w:szCs w:val="24"/>
        </w:rPr>
      </w:pPr>
      <w:r>
        <w:rPr>
          <w:rFonts w:ascii="Times New Roman" w:hAnsi="Times New Roman" w:cs="Times New Roman"/>
          <w:sz w:val="24"/>
          <w:szCs w:val="24"/>
        </w:rPr>
        <w:t>2.</w:t>
      </w:r>
      <w:r w:rsidRPr="00EE5AA3">
        <w:rPr>
          <w:rFonts w:ascii="Times New Roman" w:hAnsi="Times New Roman" w:cs="Times New Roman"/>
          <w:sz w:val="24"/>
          <w:szCs w:val="24"/>
        </w:rPr>
        <w:t xml:space="preserve"> Using the equation of your line, calculate the concentration of ethanol in your wine</w:t>
      </w:r>
    </w:p>
    <w:p w:rsidR="00072015" w:rsidRDefault="00EE5AA3" w:rsidP="00EE5AA3">
      <w:pPr>
        <w:rPr>
          <w:rFonts w:ascii="Times New Roman" w:hAnsi="Times New Roman" w:cs="Times New Roman"/>
          <w:sz w:val="24"/>
          <w:szCs w:val="24"/>
        </w:rPr>
      </w:pPr>
      <w:r w:rsidRPr="00EE5AA3">
        <w:rPr>
          <w:rFonts w:ascii="Times New Roman" w:hAnsi="Times New Roman" w:cs="Times New Roman"/>
          <w:sz w:val="24"/>
          <w:szCs w:val="24"/>
        </w:rPr>
        <w:t>sample.</w:t>
      </w:r>
    </w:p>
    <w:p w:rsidR="00B50E7D" w:rsidRDefault="00B50E7D" w:rsidP="00EE5AA3">
      <w:pPr>
        <w:rPr>
          <w:rFonts w:ascii="Times New Roman" w:hAnsi="Times New Roman" w:cs="Times New Roman"/>
          <w:sz w:val="24"/>
          <w:szCs w:val="24"/>
        </w:rPr>
      </w:pPr>
      <w:r w:rsidRPr="00B50E7D">
        <w:rPr>
          <w:rFonts w:ascii="Times New Roman" w:hAnsi="Times New Roman" w:cs="Times New Roman"/>
          <w:sz w:val="24"/>
          <w:szCs w:val="24"/>
        </w:rPr>
        <w:t>A = e l c</w:t>
      </w:r>
    </w:p>
    <w:p w:rsidR="00D91E06" w:rsidRDefault="00D91E06" w:rsidP="00EE5AA3">
      <w:pPr>
        <w:rPr>
          <w:rFonts w:ascii="Times New Roman" w:hAnsi="Times New Roman" w:cs="Times New Roman"/>
          <w:sz w:val="24"/>
          <w:szCs w:val="24"/>
        </w:rPr>
      </w:pPr>
      <w:r>
        <w:rPr>
          <w:rFonts w:ascii="Times New Roman" w:hAnsi="Times New Roman" w:cs="Times New Roman"/>
          <w:sz w:val="24"/>
          <w:szCs w:val="24"/>
        </w:rPr>
        <w:t>y = 0.1049x – 0.1</w:t>
      </w:r>
    </w:p>
    <w:p w:rsidR="00D91E06" w:rsidRPr="00D91E06" w:rsidRDefault="00D91E06" w:rsidP="0025228C">
      <w:pPr>
        <w:spacing w:line="480" w:lineRule="auto"/>
        <w:rPr>
          <w:rFonts w:ascii="Times New Roman" w:hAnsi="Times New Roman" w:cs="Times New Roman"/>
          <w:sz w:val="24"/>
          <w:szCs w:val="24"/>
        </w:rPr>
      </w:pPr>
      <w:r w:rsidRPr="00D91E06">
        <w:rPr>
          <w:rFonts w:ascii="Times New Roman" w:hAnsi="Times New Roman" w:cs="Times New Roman"/>
          <w:sz w:val="24"/>
          <w:szCs w:val="24"/>
        </w:rPr>
        <w:t>Rearrangement to the ethanol concentration “x” results in:</w:t>
      </w:r>
    </w:p>
    <w:p w:rsidR="00D91E06" w:rsidRDefault="00D91E06" w:rsidP="0025228C">
      <w:pPr>
        <w:spacing w:line="480" w:lineRule="auto"/>
        <w:rPr>
          <w:rFonts w:ascii="Times New Roman" w:hAnsi="Times New Roman" w:cs="Times New Roman"/>
          <w:sz w:val="24"/>
          <w:szCs w:val="24"/>
        </w:rPr>
      </w:pPr>
      <w:r>
        <w:rPr>
          <w:rFonts w:ascii="Times New Roman" w:hAnsi="Times New Roman" w:cs="Times New Roman"/>
          <w:sz w:val="24"/>
          <w:szCs w:val="24"/>
        </w:rPr>
        <w:t>x = (y + 0.1) / 0.1049</w:t>
      </w:r>
    </w:p>
    <w:p w:rsidR="00D91E06" w:rsidRPr="00D91E06" w:rsidRDefault="00D91E06" w:rsidP="0025228C">
      <w:pPr>
        <w:spacing w:line="480" w:lineRule="auto"/>
        <w:rPr>
          <w:rFonts w:ascii="Times New Roman" w:hAnsi="Times New Roman" w:cs="Times New Roman"/>
          <w:sz w:val="24"/>
          <w:szCs w:val="24"/>
        </w:rPr>
      </w:pPr>
      <w:r w:rsidRPr="00D91E06">
        <w:rPr>
          <w:rFonts w:ascii="Times New Roman" w:hAnsi="Times New Roman" w:cs="Times New Roman"/>
          <w:sz w:val="24"/>
          <w:szCs w:val="24"/>
        </w:rPr>
        <w:t>Inserting the absorbance of the unknown sample results in:</w:t>
      </w:r>
    </w:p>
    <w:p w:rsidR="00D91E06" w:rsidRDefault="00D91E06" w:rsidP="0025228C">
      <w:pPr>
        <w:spacing w:line="480" w:lineRule="auto"/>
        <w:rPr>
          <w:rFonts w:ascii="Times New Roman" w:hAnsi="Times New Roman" w:cs="Times New Roman"/>
          <w:sz w:val="24"/>
          <w:szCs w:val="24"/>
        </w:rPr>
      </w:pPr>
      <w:r>
        <w:rPr>
          <w:rFonts w:ascii="Times New Roman" w:hAnsi="Times New Roman" w:cs="Times New Roman"/>
          <w:sz w:val="24"/>
          <w:szCs w:val="24"/>
        </w:rPr>
        <w:t>x = (0.448 + 0.1) / 0.1049</w:t>
      </w:r>
    </w:p>
    <w:p w:rsidR="00D91E06" w:rsidRDefault="00D91E06" w:rsidP="0025228C">
      <w:pPr>
        <w:spacing w:line="480" w:lineRule="auto"/>
        <w:rPr>
          <w:rFonts w:ascii="Times New Roman" w:hAnsi="Times New Roman" w:cs="Times New Roman"/>
          <w:sz w:val="24"/>
          <w:szCs w:val="24"/>
        </w:rPr>
      </w:pPr>
      <w:r>
        <w:rPr>
          <w:rFonts w:ascii="Times New Roman" w:hAnsi="Times New Roman" w:cs="Times New Roman"/>
          <w:sz w:val="24"/>
          <w:szCs w:val="24"/>
        </w:rPr>
        <w:t>= 5.22</w:t>
      </w:r>
    </w:p>
    <w:p w:rsidR="00D91E06" w:rsidRDefault="00D91E06" w:rsidP="0025228C">
      <w:pPr>
        <w:spacing w:line="480" w:lineRule="auto"/>
        <w:rPr>
          <w:rFonts w:ascii="Times New Roman" w:hAnsi="Times New Roman" w:cs="Times New Roman"/>
          <w:sz w:val="24"/>
          <w:szCs w:val="24"/>
        </w:rPr>
      </w:pPr>
      <w:r>
        <w:rPr>
          <w:rFonts w:ascii="Times New Roman" w:hAnsi="Times New Roman" w:cs="Times New Roman"/>
          <w:sz w:val="24"/>
          <w:szCs w:val="24"/>
        </w:rPr>
        <w:t>Factoring that the actual wine had been diluted by half, the actual wine concentration will be</w:t>
      </w:r>
    </w:p>
    <w:p w:rsidR="00D91E06" w:rsidRDefault="00D91E06" w:rsidP="0025228C">
      <w:pPr>
        <w:spacing w:line="480" w:lineRule="auto"/>
        <w:rPr>
          <w:rFonts w:ascii="Times New Roman" w:hAnsi="Times New Roman" w:cs="Times New Roman"/>
          <w:sz w:val="24"/>
          <w:szCs w:val="24"/>
        </w:rPr>
      </w:pPr>
      <w:r>
        <w:rPr>
          <w:rFonts w:ascii="Times New Roman" w:hAnsi="Times New Roman" w:cs="Times New Roman"/>
          <w:sz w:val="24"/>
          <w:szCs w:val="24"/>
        </w:rPr>
        <w:t xml:space="preserve">5.22 x 2 </w:t>
      </w:r>
    </w:p>
    <w:p w:rsidR="00DE38BA" w:rsidRPr="00A30DEF" w:rsidRDefault="00D91E06" w:rsidP="0025228C">
      <w:pPr>
        <w:spacing w:line="480" w:lineRule="auto"/>
        <w:rPr>
          <w:rFonts w:ascii="Times New Roman" w:hAnsi="Times New Roman" w:cs="Times New Roman"/>
          <w:b/>
          <w:sz w:val="24"/>
          <w:szCs w:val="24"/>
        </w:rPr>
      </w:pPr>
      <w:r w:rsidRPr="00A30DEF">
        <w:rPr>
          <w:rFonts w:ascii="Times New Roman" w:hAnsi="Times New Roman" w:cs="Times New Roman"/>
          <w:b/>
          <w:sz w:val="24"/>
          <w:szCs w:val="24"/>
        </w:rPr>
        <w:t>= 10.4 %</w:t>
      </w:r>
    </w:p>
    <w:p w:rsidR="00D91E06" w:rsidRDefault="00DE38BA" w:rsidP="002522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DE38BA">
        <w:rPr>
          <w:rFonts w:ascii="Times New Roman" w:hAnsi="Times New Roman" w:cs="Times New Roman"/>
          <w:sz w:val="24"/>
          <w:szCs w:val="24"/>
        </w:rPr>
        <w:t>Calculate the percent error for % ethanol of wine</w:t>
      </w:r>
      <w:r>
        <w:rPr>
          <w:rFonts w:ascii="Times New Roman" w:hAnsi="Times New Roman" w:cs="Times New Roman"/>
          <w:sz w:val="24"/>
          <w:szCs w:val="24"/>
        </w:rPr>
        <w:t xml:space="preserve"> </w:t>
      </w:r>
      <w:r w:rsidRPr="00DE38BA">
        <w:rPr>
          <w:rFonts w:ascii="Times New Roman" w:hAnsi="Times New Roman" w:cs="Times New Roman"/>
          <w:sz w:val="24"/>
          <w:szCs w:val="24"/>
        </w:rPr>
        <w:t>sample. The accepted value for the wine sample</w:t>
      </w:r>
      <w:r>
        <w:rPr>
          <w:rFonts w:ascii="Times New Roman" w:hAnsi="Times New Roman" w:cs="Times New Roman"/>
          <w:sz w:val="24"/>
          <w:szCs w:val="24"/>
        </w:rPr>
        <w:t xml:space="preserve"> is 12.5% </w:t>
      </w:r>
    </w:p>
    <w:p w:rsidR="00DE38BA" w:rsidRDefault="003D5813" w:rsidP="0025228C">
      <w:pPr>
        <w:spacing w:line="480" w:lineRule="auto"/>
        <w:rPr>
          <w:rFonts w:ascii="Times New Roman" w:hAnsi="Times New Roman" w:cs="Times New Roman"/>
          <w:sz w:val="24"/>
          <w:szCs w:val="24"/>
        </w:rPr>
      </w:pPr>
      <w:r>
        <w:rPr>
          <w:rFonts w:ascii="Times New Roman" w:hAnsi="Times New Roman" w:cs="Times New Roman"/>
          <w:sz w:val="24"/>
          <w:szCs w:val="24"/>
        </w:rPr>
        <w:t xml:space="preserve">(10.4-12.5) </w:t>
      </w:r>
      <w:r w:rsidR="00DE38BA">
        <w:rPr>
          <w:rFonts w:ascii="Times New Roman" w:hAnsi="Times New Roman" w:cs="Times New Roman"/>
          <w:sz w:val="24"/>
          <w:szCs w:val="24"/>
        </w:rPr>
        <w:t>/12.5 *100</w:t>
      </w:r>
    </w:p>
    <w:p w:rsidR="00D91E06" w:rsidRDefault="003D5813" w:rsidP="0025228C">
      <w:pPr>
        <w:spacing w:line="480" w:lineRule="auto"/>
        <w:rPr>
          <w:rFonts w:ascii="Times New Roman" w:hAnsi="Times New Roman" w:cs="Times New Roman"/>
          <w:b/>
          <w:sz w:val="24"/>
          <w:szCs w:val="24"/>
        </w:rPr>
      </w:pPr>
      <w:r w:rsidRPr="00A30DEF">
        <w:rPr>
          <w:rFonts w:ascii="Times New Roman" w:hAnsi="Times New Roman" w:cs="Times New Roman"/>
          <w:b/>
          <w:sz w:val="24"/>
          <w:szCs w:val="24"/>
        </w:rPr>
        <w:t>= 16.8 %</w:t>
      </w:r>
    </w:p>
    <w:p w:rsidR="00900D35" w:rsidRDefault="002C1712" w:rsidP="002C1712">
      <w:pPr>
        <w:spacing w:line="480" w:lineRule="auto"/>
        <w:jc w:val="center"/>
        <w:rPr>
          <w:rFonts w:ascii="Times New Roman" w:hAnsi="Times New Roman" w:cs="Times New Roman"/>
          <w:b/>
          <w:sz w:val="24"/>
          <w:szCs w:val="24"/>
        </w:rPr>
      </w:pPr>
      <w:r w:rsidRPr="00900D35">
        <w:rPr>
          <w:rFonts w:ascii="Times New Roman" w:hAnsi="Times New Roman" w:cs="Times New Roman"/>
          <w:b/>
          <w:sz w:val="24"/>
          <w:szCs w:val="24"/>
        </w:rPr>
        <w:t>Post Lab Questions</w:t>
      </w:r>
    </w:p>
    <w:p w:rsidR="00900D35" w:rsidRDefault="00900D35" w:rsidP="0025228C">
      <w:pPr>
        <w:spacing w:line="480" w:lineRule="auto"/>
        <w:rPr>
          <w:rFonts w:ascii="Times New Roman" w:hAnsi="Times New Roman" w:cs="Times New Roman"/>
          <w:sz w:val="24"/>
          <w:szCs w:val="24"/>
        </w:rPr>
      </w:pPr>
      <w:r w:rsidRPr="00900D35">
        <w:rPr>
          <w:rFonts w:ascii="Times New Roman" w:hAnsi="Times New Roman" w:cs="Times New Roman"/>
          <w:sz w:val="24"/>
          <w:szCs w:val="24"/>
        </w:rPr>
        <w:t>1. What is the general relationship between the variables for this graph?</w:t>
      </w:r>
    </w:p>
    <w:p w:rsidR="00900D35" w:rsidRDefault="00900D35" w:rsidP="0025228C">
      <w:pPr>
        <w:spacing w:line="480" w:lineRule="auto"/>
        <w:rPr>
          <w:rFonts w:ascii="Times New Roman" w:hAnsi="Times New Roman" w:cs="Times New Roman"/>
          <w:b/>
          <w:sz w:val="24"/>
          <w:szCs w:val="24"/>
        </w:rPr>
      </w:pPr>
      <w:r w:rsidRPr="0025228C">
        <w:rPr>
          <w:rFonts w:ascii="Times New Roman" w:hAnsi="Times New Roman" w:cs="Times New Roman"/>
          <w:b/>
          <w:sz w:val="24"/>
          <w:szCs w:val="24"/>
        </w:rPr>
        <w:t>Based on the graph, absorbance and concentration of ethanol have a direct relationship. As the concentration increases, the absorbance also increases.</w:t>
      </w:r>
    </w:p>
    <w:p w:rsidR="0025228C" w:rsidRDefault="0025228C" w:rsidP="0025228C">
      <w:pPr>
        <w:spacing w:line="480" w:lineRule="auto"/>
        <w:rPr>
          <w:rFonts w:ascii="Times New Roman" w:hAnsi="Times New Roman" w:cs="Times New Roman"/>
          <w:sz w:val="24"/>
          <w:szCs w:val="24"/>
        </w:rPr>
      </w:pPr>
      <w:r w:rsidRPr="0025228C">
        <w:rPr>
          <w:rFonts w:ascii="Times New Roman" w:hAnsi="Times New Roman" w:cs="Times New Roman"/>
          <w:sz w:val="24"/>
          <w:szCs w:val="24"/>
        </w:rPr>
        <w:t>2. Write the numerical value of the slope with appropriate units.</w:t>
      </w:r>
    </w:p>
    <w:p w:rsidR="00B2459C" w:rsidRPr="00B2459C" w:rsidRDefault="00B2459C" w:rsidP="0025228C">
      <w:pPr>
        <w:spacing w:line="480" w:lineRule="auto"/>
        <w:rPr>
          <w:rFonts w:ascii="Times New Roman" w:hAnsi="Times New Roman" w:cs="Times New Roman"/>
          <w:b/>
          <w:sz w:val="24"/>
          <w:szCs w:val="24"/>
          <w:vertAlign w:val="superscript"/>
        </w:rPr>
      </w:pPr>
      <w:r w:rsidRPr="00B2459C">
        <w:rPr>
          <w:rFonts w:ascii="Times New Roman" w:hAnsi="Times New Roman" w:cs="Times New Roman"/>
          <w:b/>
          <w:sz w:val="24"/>
          <w:szCs w:val="24"/>
        </w:rPr>
        <w:t>0.1049 mol L</w:t>
      </w:r>
      <w:r w:rsidRPr="00B2459C">
        <w:rPr>
          <w:rFonts w:ascii="Times New Roman" w:hAnsi="Times New Roman" w:cs="Times New Roman"/>
          <w:b/>
          <w:sz w:val="24"/>
          <w:szCs w:val="24"/>
          <w:vertAlign w:val="superscript"/>
        </w:rPr>
        <w:t>-1</w:t>
      </w:r>
    </w:p>
    <w:p w:rsidR="0025228C" w:rsidRDefault="0025228C" w:rsidP="0025228C">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Pr="0025228C">
        <w:rPr>
          <w:rFonts w:ascii="Times New Roman" w:hAnsi="Times New Roman" w:cs="Times New Roman"/>
          <w:sz w:val="24"/>
          <w:szCs w:val="24"/>
        </w:rPr>
        <w:t>Write the numerical value for the y-intercep</w:t>
      </w:r>
      <w:r>
        <w:rPr>
          <w:rFonts w:ascii="Times New Roman" w:hAnsi="Times New Roman" w:cs="Times New Roman"/>
          <w:sz w:val="24"/>
          <w:szCs w:val="24"/>
        </w:rPr>
        <w:t>t with appropriate units?</w:t>
      </w:r>
    </w:p>
    <w:p w:rsidR="00B2459C" w:rsidRPr="00741F97" w:rsidRDefault="00B2459C" w:rsidP="0025228C">
      <w:pPr>
        <w:spacing w:line="480" w:lineRule="auto"/>
        <w:rPr>
          <w:rFonts w:ascii="Times New Roman" w:hAnsi="Times New Roman" w:cs="Times New Roman"/>
          <w:b/>
          <w:sz w:val="24"/>
          <w:szCs w:val="24"/>
        </w:rPr>
      </w:pPr>
      <w:r w:rsidRPr="00741F97">
        <w:rPr>
          <w:rFonts w:ascii="Times New Roman" w:hAnsi="Times New Roman" w:cs="Times New Roman"/>
          <w:b/>
          <w:sz w:val="24"/>
          <w:szCs w:val="24"/>
        </w:rPr>
        <w:t xml:space="preserve">0.1 </w:t>
      </w:r>
    </w:p>
    <w:p w:rsidR="0025228C" w:rsidRDefault="0025228C" w:rsidP="0025228C">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25228C">
        <w:rPr>
          <w:rFonts w:ascii="Times New Roman" w:hAnsi="Times New Roman" w:cs="Times New Roman"/>
          <w:sz w:val="24"/>
          <w:szCs w:val="24"/>
        </w:rPr>
        <w:t>What is the scientific meaning of the slope?</w:t>
      </w:r>
    </w:p>
    <w:p w:rsidR="00741F97" w:rsidRPr="00B61383" w:rsidRDefault="00741F97" w:rsidP="0025228C">
      <w:pPr>
        <w:spacing w:line="480" w:lineRule="auto"/>
        <w:rPr>
          <w:rFonts w:ascii="Times New Roman" w:hAnsi="Times New Roman" w:cs="Times New Roman"/>
          <w:b/>
          <w:sz w:val="24"/>
          <w:szCs w:val="24"/>
        </w:rPr>
      </w:pPr>
      <w:r w:rsidRPr="00B61383">
        <w:rPr>
          <w:rFonts w:ascii="Times New Roman" w:hAnsi="Times New Roman" w:cs="Times New Roman"/>
          <w:b/>
          <w:sz w:val="24"/>
          <w:szCs w:val="24"/>
        </w:rPr>
        <w:t>The slope denotes the rate of change of absorbance as affected by the change in concentration.</w:t>
      </w:r>
    </w:p>
    <w:p w:rsidR="0025228C" w:rsidRDefault="0025228C" w:rsidP="0025228C">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25228C">
        <w:rPr>
          <w:rFonts w:ascii="Times New Roman" w:hAnsi="Times New Roman" w:cs="Times New Roman"/>
          <w:sz w:val="24"/>
          <w:szCs w:val="24"/>
        </w:rPr>
        <w:t>What is the scientific meaning of the y-intercept?</w:t>
      </w:r>
    </w:p>
    <w:p w:rsidR="00B61383" w:rsidRPr="00D34AFC" w:rsidRDefault="00B61383" w:rsidP="0025228C">
      <w:pPr>
        <w:spacing w:line="480" w:lineRule="auto"/>
        <w:rPr>
          <w:rFonts w:ascii="Times New Roman" w:hAnsi="Times New Roman" w:cs="Times New Roman"/>
          <w:b/>
          <w:sz w:val="24"/>
          <w:szCs w:val="24"/>
        </w:rPr>
      </w:pPr>
      <w:r w:rsidRPr="00D34AFC">
        <w:rPr>
          <w:rFonts w:ascii="Times New Roman" w:hAnsi="Times New Roman" w:cs="Times New Roman"/>
          <w:b/>
          <w:sz w:val="24"/>
          <w:szCs w:val="24"/>
        </w:rPr>
        <w:t>This is the value of absorbance when concentration will be zero.</w:t>
      </w:r>
    </w:p>
    <w:p w:rsidR="0025228C" w:rsidRPr="0025228C" w:rsidRDefault="0025228C" w:rsidP="0025228C">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Pr="0025228C">
        <w:rPr>
          <w:rFonts w:ascii="Times New Roman" w:hAnsi="Times New Roman" w:cs="Times New Roman"/>
          <w:sz w:val="24"/>
          <w:szCs w:val="24"/>
        </w:rPr>
        <w:t>The general equation for a line is y = mx + b. Write the specific equation for this line</w:t>
      </w:r>
    </w:p>
    <w:p w:rsidR="0025228C" w:rsidRPr="0025228C" w:rsidRDefault="0025228C" w:rsidP="0025228C">
      <w:pPr>
        <w:spacing w:line="480" w:lineRule="auto"/>
        <w:rPr>
          <w:rFonts w:ascii="Times New Roman" w:hAnsi="Times New Roman" w:cs="Times New Roman"/>
          <w:sz w:val="24"/>
          <w:szCs w:val="24"/>
        </w:rPr>
      </w:pPr>
      <w:r w:rsidRPr="0025228C">
        <w:rPr>
          <w:rFonts w:ascii="Times New Roman" w:hAnsi="Times New Roman" w:cs="Times New Roman"/>
          <w:sz w:val="24"/>
          <w:szCs w:val="24"/>
        </w:rPr>
        <w:t>substituting appropriate variables for x and y, and using your numerical values for the slope and</w:t>
      </w:r>
    </w:p>
    <w:p w:rsidR="0025228C" w:rsidRDefault="0025228C" w:rsidP="002522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y-intercept.</w:t>
      </w:r>
    </w:p>
    <w:p w:rsidR="00D34AFC" w:rsidRPr="00D34AFC" w:rsidRDefault="00D34AFC" w:rsidP="0025228C">
      <w:pPr>
        <w:spacing w:line="480" w:lineRule="auto"/>
        <w:rPr>
          <w:rFonts w:ascii="Times New Roman" w:hAnsi="Times New Roman" w:cs="Times New Roman"/>
          <w:b/>
          <w:sz w:val="24"/>
          <w:szCs w:val="24"/>
        </w:rPr>
      </w:pPr>
      <w:r w:rsidRPr="00D34AFC">
        <w:rPr>
          <w:rFonts w:ascii="Times New Roman" w:hAnsi="Times New Roman" w:cs="Times New Roman"/>
          <w:b/>
          <w:sz w:val="24"/>
          <w:szCs w:val="24"/>
        </w:rPr>
        <w:t>y = 0.1049x – 0.1</w:t>
      </w:r>
    </w:p>
    <w:p w:rsidR="0025228C" w:rsidRPr="0025228C" w:rsidRDefault="0025228C" w:rsidP="0025228C">
      <w:pPr>
        <w:spacing w:line="480" w:lineRule="auto"/>
        <w:rPr>
          <w:rFonts w:ascii="Times New Roman" w:hAnsi="Times New Roman" w:cs="Times New Roman"/>
          <w:sz w:val="24"/>
          <w:szCs w:val="24"/>
        </w:rPr>
      </w:pPr>
      <w:r>
        <w:rPr>
          <w:rFonts w:ascii="Times New Roman" w:hAnsi="Times New Roman" w:cs="Times New Roman"/>
          <w:sz w:val="24"/>
          <w:szCs w:val="24"/>
        </w:rPr>
        <w:t xml:space="preserve">7. </w:t>
      </w:r>
      <w:r w:rsidRPr="0025228C">
        <w:rPr>
          <w:rFonts w:ascii="Times New Roman" w:hAnsi="Times New Roman" w:cs="Times New Roman"/>
          <w:sz w:val="24"/>
          <w:szCs w:val="24"/>
        </w:rPr>
        <w:t>Using your equation of the best fit line, calculate the absorbance for a solution containing</w:t>
      </w:r>
    </w:p>
    <w:p w:rsidR="0025228C" w:rsidRDefault="0025228C" w:rsidP="0025228C">
      <w:pPr>
        <w:spacing w:line="480" w:lineRule="auto"/>
        <w:rPr>
          <w:rFonts w:ascii="Times New Roman" w:hAnsi="Times New Roman" w:cs="Times New Roman"/>
          <w:sz w:val="24"/>
          <w:szCs w:val="24"/>
        </w:rPr>
      </w:pPr>
      <w:r w:rsidRPr="0025228C">
        <w:rPr>
          <w:rFonts w:ascii="Times New Roman" w:hAnsi="Times New Roman" w:cs="Times New Roman"/>
          <w:sz w:val="24"/>
          <w:szCs w:val="24"/>
        </w:rPr>
        <w:t>24% alcohol.</w:t>
      </w:r>
    </w:p>
    <w:p w:rsidR="00184B10" w:rsidRDefault="00184B10" w:rsidP="0025228C">
      <w:pPr>
        <w:spacing w:line="480" w:lineRule="auto"/>
        <w:rPr>
          <w:rFonts w:ascii="Times New Roman" w:hAnsi="Times New Roman" w:cs="Times New Roman"/>
          <w:sz w:val="24"/>
          <w:szCs w:val="24"/>
        </w:rPr>
      </w:pPr>
      <w:r>
        <w:rPr>
          <w:rFonts w:ascii="Times New Roman" w:hAnsi="Times New Roman" w:cs="Times New Roman"/>
          <w:sz w:val="24"/>
          <w:szCs w:val="24"/>
        </w:rPr>
        <w:t>Concentration</w:t>
      </w:r>
      <w:r w:rsidR="00F35A64">
        <w:rPr>
          <w:rFonts w:ascii="Times New Roman" w:hAnsi="Times New Roman" w:cs="Times New Roman"/>
          <w:sz w:val="24"/>
          <w:szCs w:val="24"/>
        </w:rPr>
        <w:t xml:space="preserve"> is denoted by x while absorbance is denoted by y.</w:t>
      </w:r>
    </w:p>
    <w:p w:rsidR="00184B10" w:rsidRDefault="00184B10" w:rsidP="00184B1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y = 0.1049</w:t>
      </w:r>
      <w:r>
        <w:rPr>
          <w:rFonts w:ascii="Times New Roman" w:hAnsi="Times New Roman" w:cs="Times New Roman"/>
          <w:sz w:val="24"/>
          <w:szCs w:val="24"/>
        </w:rPr>
        <w:t xml:space="preserve"> (24)</w:t>
      </w:r>
      <w:r>
        <w:rPr>
          <w:rFonts w:ascii="Times New Roman" w:hAnsi="Times New Roman" w:cs="Times New Roman"/>
          <w:sz w:val="24"/>
          <w:szCs w:val="24"/>
        </w:rPr>
        <w:t xml:space="preserve"> – 0.1</w:t>
      </w:r>
    </w:p>
    <w:p w:rsidR="00184B10" w:rsidRPr="00F35A64" w:rsidRDefault="00184B10" w:rsidP="00184B10">
      <w:pPr>
        <w:rPr>
          <w:rFonts w:ascii="Times New Roman" w:hAnsi="Times New Roman" w:cs="Times New Roman"/>
          <w:b/>
          <w:sz w:val="24"/>
          <w:szCs w:val="24"/>
        </w:rPr>
      </w:pPr>
      <w:r w:rsidRPr="00F35A64">
        <w:rPr>
          <w:rFonts w:ascii="Times New Roman" w:hAnsi="Times New Roman" w:cs="Times New Roman"/>
          <w:b/>
          <w:sz w:val="24"/>
          <w:szCs w:val="24"/>
        </w:rPr>
        <w:t>= 2.4176</w:t>
      </w:r>
    </w:p>
    <w:p w:rsidR="0025228C" w:rsidRPr="0025228C" w:rsidRDefault="0025228C" w:rsidP="0025228C">
      <w:pPr>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Pr="0025228C">
        <w:rPr>
          <w:rFonts w:ascii="Times New Roman" w:hAnsi="Times New Roman" w:cs="Times New Roman"/>
          <w:sz w:val="24"/>
          <w:szCs w:val="24"/>
        </w:rPr>
        <w:t>Using your equation of the best fit line, calculate the percent alcohol for a solution with an</w:t>
      </w:r>
    </w:p>
    <w:p w:rsidR="0025228C" w:rsidRDefault="0025228C" w:rsidP="0025228C">
      <w:pPr>
        <w:spacing w:line="480" w:lineRule="auto"/>
        <w:rPr>
          <w:rFonts w:ascii="Times New Roman" w:hAnsi="Times New Roman" w:cs="Times New Roman"/>
          <w:sz w:val="24"/>
          <w:szCs w:val="24"/>
        </w:rPr>
      </w:pPr>
      <w:r w:rsidRPr="0025228C">
        <w:rPr>
          <w:rFonts w:ascii="Times New Roman" w:hAnsi="Times New Roman" w:cs="Times New Roman"/>
          <w:sz w:val="24"/>
          <w:szCs w:val="24"/>
        </w:rPr>
        <w:t>absorbance of 1.90.</w:t>
      </w:r>
    </w:p>
    <w:p w:rsidR="00F35A64" w:rsidRDefault="00F35A64" w:rsidP="00F35A64">
      <w:pPr>
        <w:spacing w:line="480" w:lineRule="auto"/>
        <w:rPr>
          <w:rFonts w:ascii="Times New Roman" w:hAnsi="Times New Roman" w:cs="Times New Roman"/>
          <w:sz w:val="24"/>
          <w:szCs w:val="24"/>
        </w:rPr>
      </w:pPr>
      <w:r>
        <w:rPr>
          <w:rFonts w:ascii="Times New Roman" w:hAnsi="Times New Roman" w:cs="Times New Roman"/>
          <w:sz w:val="24"/>
          <w:szCs w:val="24"/>
        </w:rPr>
        <w:t>Concentration is denoted by x while absorbance is denoted by y.</w:t>
      </w:r>
    </w:p>
    <w:p w:rsidR="00F35A64" w:rsidRDefault="00F35A64" w:rsidP="00F35A64">
      <w:pPr>
        <w:spacing w:line="480" w:lineRule="auto"/>
        <w:rPr>
          <w:rFonts w:ascii="Times New Roman" w:hAnsi="Times New Roman" w:cs="Times New Roman"/>
          <w:sz w:val="24"/>
          <w:szCs w:val="24"/>
        </w:rPr>
      </w:pPr>
      <w:r w:rsidRPr="00F35A64">
        <w:rPr>
          <w:rFonts w:ascii="Times New Roman" w:hAnsi="Times New Roman" w:cs="Times New Roman"/>
          <w:sz w:val="24"/>
          <w:szCs w:val="24"/>
        </w:rPr>
        <w:t>y = 0.1049x – 0.1</w:t>
      </w:r>
    </w:p>
    <w:p w:rsidR="00F35A64" w:rsidRDefault="00F35A64" w:rsidP="00F35A64">
      <w:pPr>
        <w:spacing w:line="480" w:lineRule="auto"/>
        <w:rPr>
          <w:rFonts w:ascii="Times New Roman" w:hAnsi="Times New Roman" w:cs="Times New Roman"/>
          <w:sz w:val="24"/>
          <w:szCs w:val="24"/>
        </w:rPr>
      </w:pPr>
      <w:r>
        <w:rPr>
          <w:rFonts w:ascii="Times New Roman" w:hAnsi="Times New Roman" w:cs="Times New Roman"/>
          <w:sz w:val="24"/>
          <w:szCs w:val="24"/>
        </w:rPr>
        <w:t>x = (1.90</w:t>
      </w:r>
      <w:r>
        <w:rPr>
          <w:rFonts w:ascii="Times New Roman" w:hAnsi="Times New Roman" w:cs="Times New Roman"/>
          <w:sz w:val="24"/>
          <w:szCs w:val="24"/>
        </w:rPr>
        <w:t xml:space="preserve"> + 0.1) / 0.1049</w:t>
      </w:r>
    </w:p>
    <w:p w:rsidR="00F35A64" w:rsidRPr="0041140A" w:rsidRDefault="00F35A64" w:rsidP="00F35A64">
      <w:pPr>
        <w:spacing w:line="480" w:lineRule="auto"/>
        <w:rPr>
          <w:rFonts w:ascii="Times New Roman" w:hAnsi="Times New Roman" w:cs="Times New Roman"/>
          <w:b/>
          <w:sz w:val="24"/>
          <w:szCs w:val="24"/>
        </w:rPr>
      </w:pPr>
      <w:r w:rsidRPr="0041140A">
        <w:rPr>
          <w:rFonts w:ascii="Times New Roman" w:hAnsi="Times New Roman" w:cs="Times New Roman"/>
          <w:b/>
          <w:sz w:val="24"/>
          <w:szCs w:val="24"/>
        </w:rPr>
        <w:t>= 19.07 %</w:t>
      </w:r>
    </w:p>
    <w:p w:rsidR="00F35A64" w:rsidRDefault="00F35A64" w:rsidP="00F35A64">
      <w:pPr>
        <w:spacing w:line="480" w:lineRule="auto"/>
        <w:rPr>
          <w:rFonts w:ascii="Times New Roman" w:hAnsi="Times New Roman" w:cs="Times New Roman"/>
          <w:sz w:val="24"/>
          <w:szCs w:val="24"/>
        </w:rPr>
      </w:pPr>
    </w:p>
    <w:p w:rsidR="00F35A64" w:rsidRPr="00F35A64" w:rsidRDefault="00F35A64" w:rsidP="00F35A64">
      <w:pPr>
        <w:spacing w:line="480" w:lineRule="auto"/>
        <w:rPr>
          <w:rFonts w:ascii="Times New Roman" w:hAnsi="Times New Roman" w:cs="Times New Roman"/>
          <w:sz w:val="24"/>
          <w:szCs w:val="24"/>
        </w:rPr>
      </w:pPr>
    </w:p>
    <w:p w:rsidR="00F35A64" w:rsidRDefault="00F35A64" w:rsidP="00F35A64">
      <w:pPr>
        <w:spacing w:line="480" w:lineRule="auto"/>
        <w:rPr>
          <w:rFonts w:ascii="Times New Roman" w:hAnsi="Times New Roman" w:cs="Times New Roman"/>
          <w:sz w:val="24"/>
          <w:szCs w:val="24"/>
        </w:rPr>
      </w:pPr>
    </w:p>
    <w:p w:rsidR="00F35A64" w:rsidRPr="0025228C" w:rsidRDefault="00F35A64" w:rsidP="0025228C">
      <w:pPr>
        <w:spacing w:line="480" w:lineRule="auto"/>
        <w:rPr>
          <w:rFonts w:ascii="Times New Roman" w:hAnsi="Times New Roman" w:cs="Times New Roman"/>
          <w:sz w:val="24"/>
          <w:szCs w:val="24"/>
        </w:rPr>
      </w:pPr>
    </w:p>
    <w:sectPr w:rsidR="00F35A64" w:rsidRPr="0025228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35B" w:rsidRDefault="00F0435B" w:rsidP="00F0435B">
      <w:pPr>
        <w:spacing w:after="0" w:line="240" w:lineRule="auto"/>
      </w:pPr>
      <w:r>
        <w:separator/>
      </w:r>
    </w:p>
  </w:endnote>
  <w:endnote w:type="continuationSeparator" w:id="0">
    <w:p w:rsidR="00F0435B" w:rsidRDefault="00F0435B" w:rsidP="00F04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35B" w:rsidRDefault="00F0435B" w:rsidP="00F0435B">
      <w:pPr>
        <w:spacing w:after="0" w:line="240" w:lineRule="auto"/>
      </w:pPr>
      <w:r>
        <w:separator/>
      </w:r>
    </w:p>
  </w:footnote>
  <w:footnote w:type="continuationSeparator" w:id="0">
    <w:p w:rsidR="00F0435B" w:rsidRDefault="00F0435B" w:rsidP="00F04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35456508"/>
      <w:docPartObj>
        <w:docPartGallery w:val="Page Numbers (Top of Page)"/>
        <w:docPartUnique/>
      </w:docPartObj>
    </w:sdtPr>
    <w:sdtEndPr>
      <w:rPr>
        <w:noProof/>
      </w:rPr>
    </w:sdtEndPr>
    <w:sdtContent>
      <w:p w:rsidR="00F0435B" w:rsidRPr="00F0435B" w:rsidRDefault="00F0435B">
        <w:pPr>
          <w:pStyle w:val="Header"/>
          <w:jc w:val="right"/>
          <w:rPr>
            <w:rFonts w:ascii="Times New Roman" w:hAnsi="Times New Roman" w:cs="Times New Roman"/>
            <w:sz w:val="24"/>
            <w:szCs w:val="24"/>
          </w:rPr>
        </w:pPr>
        <w:r w:rsidRPr="00F0435B">
          <w:rPr>
            <w:rFonts w:ascii="Times New Roman" w:hAnsi="Times New Roman" w:cs="Times New Roman"/>
            <w:sz w:val="24"/>
            <w:szCs w:val="24"/>
          </w:rPr>
          <w:fldChar w:fldCharType="begin"/>
        </w:r>
        <w:r w:rsidRPr="00F0435B">
          <w:rPr>
            <w:rFonts w:ascii="Times New Roman" w:hAnsi="Times New Roman" w:cs="Times New Roman"/>
            <w:sz w:val="24"/>
            <w:szCs w:val="24"/>
          </w:rPr>
          <w:instrText xml:space="preserve"> PAGE   \* MERGEFORMAT </w:instrText>
        </w:r>
        <w:r w:rsidRPr="00F0435B">
          <w:rPr>
            <w:rFonts w:ascii="Times New Roman" w:hAnsi="Times New Roman" w:cs="Times New Roman"/>
            <w:sz w:val="24"/>
            <w:szCs w:val="24"/>
          </w:rPr>
          <w:fldChar w:fldCharType="separate"/>
        </w:r>
        <w:r w:rsidR="004766BC">
          <w:rPr>
            <w:rFonts w:ascii="Times New Roman" w:hAnsi="Times New Roman" w:cs="Times New Roman"/>
            <w:noProof/>
            <w:sz w:val="24"/>
            <w:szCs w:val="24"/>
          </w:rPr>
          <w:t>6</w:t>
        </w:r>
        <w:r w:rsidRPr="00F0435B">
          <w:rPr>
            <w:rFonts w:ascii="Times New Roman" w:hAnsi="Times New Roman" w:cs="Times New Roman"/>
            <w:noProof/>
            <w:sz w:val="24"/>
            <w:szCs w:val="24"/>
          </w:rPr>
          <w:fldChar w:fldCharType="end"/>
        </w:r>
      </w:p>
    </w:sdtContent>
  </w:sdt>
  <w:p w:rsidR="00F0435B" w:rsidRDefault="00F04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wMzUyNTUwszQyNjJQ0lEKTi0uzszPAykwrAUAlQghtywAAAA="/>
  </w:docVars>
  <w:rsids>
    <w:rsidRoot w:val="0012405C"/>
    <w:rsid w:val="00022788"/>
    <w:rsid w:val="00072015"/>
    <w:rsid w:val="0012405C"/>
    <w:rsid w:val="00184B10"/>
    <w:rsid w:val="002274D4"/>
    <w:rsid w:val="0025228C"/>
    <w:rsid w:val="002B2093"/>
    <w:rsid w:val="002B4994"/>
    <w:rsid w:val="002C1712"/>
    <w:rsid w:val="003D5813"/>
    <w:rsid w:val="003E01A9"/>
    <w:rsid w:val="0041140A"/>
    <w:rsid w:val="004766BC"/>
    <w:rsid w:val="005257A7"/>
    <w:rsid w:val="00682237"/>
    <w:rsid w:val="00717D1F"/>
    <w:rsid w:val="00741F97"/>
    <w:rsid w:val="00847A4E"/>
    <w:rsid w:val="00900D35"/>
    <w:rsid w:val="00A30DEF"/>
    <w:rsid w:val="00AB6401"/>
    <w:rsid w:val="00B06E3E"/>
    <w:rsid w:val="00B2459C"/>
    <w:rsid w:val="00B50E7D"/>
    <w:rsid w:val="00B61383"/>
    <w:rsid w:val="00D34AFC"/>
    <w:rsid w:val="00D91E06"/>
    <w:rsid w:val="00DE38BA"/>
    <w:rsid w:val="00DF4EFA"/>
    <w:rsid w:val="00EE5AA3"/>
    <w:rsid w:val="00EE7BA0"/>
    <w:rsid w:val="00F0435B"/>
    <w:rsid w:val="00F35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F71BE"/>
  <w15:chartTrackingRefBased/>
  <w15:docId w15:val="{4065E6B2-FBCA-4C8C-9BA2-B96F8C58E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B1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35B"/>
  </w:style>
  <w:style w:type="paragraph" w:styleId="Footer">
    <w:name w:val="footer"/>
    <w:basedOn w:val="Normal"/>
    <w:link w:val="FooterChar"/>
    <w:uiPriority w:val="99"/>
    <w:unhideWhenUsed/>
    <w:rsid w:val="00F04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35B"/>
  </w:style>
  <w:style w:type="paragraph" w:styleId="ListParagraph">
    <w:name w:val="List Paragraph"/>
    <w:basedOn w:val="Normal"/>
    <w:uiPriority w:val="34"/>
    <w:qFormat/>
    <w:rsid w:val="00B06E3E"/>
    <w:pPr>
      <w:ind w:left="720"/>
      <w:contextualSpacing/>
    </w:pPr>
  </w:style>
  <w:style w:type="table" w:styleId="TableGrid">
    <w:name w:val="Table Grid"/>
    <w:basedOn w:val="TableNormal"/>
    <w:uiPriority w:val="39"/>
    <w:rsid w:val="00525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092782">
      <w:bodyDiv w:val="1"/>
      <w:marLeft w:val="0"/>
      <w:marRight w:val="0"/>
      <w:marTop w:val="0"/>
      <w:marBottom w:val="0"/>
      <w:divBdr>
        <w:top w:val="none" w:sz="0" w:space="0" w:color="auto"/>
        <w:left w:val="none" w:sz="0" w:space="0" w:color="auto"/>
        <w:bottom w:val="none" w:sz="0" w:space="0" w:color="auto"/>
        <w:right w:val="none" w:sz="0" w:space="0" w:color="auto"/>
      </w:divBdr>
    </w:div>
    <w:div w:id="71122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Absorbance vs. Ethanol concentration</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Absorbance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9.7237532808398947E-3"/>
                  <c:y val="0.3170592738407699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strRef>
              <c:f>Sheet2!$A$2:$A$8</c:f>
              <c:strCache>
                <c:ptCount val="7"/>
                <c:pt idx="0">
                  <c:v>0.00</c:v>
                </c:pt>
                <c:pt idx="1">
                  <c:v>1.00</c:v>
                </c:pt>
                <c:pt idx="2">
                  <c:v>3.00</c:v>
                </c:pt>
                <c:pt idx="3">
                  <c:v>5.00</c:v>
                </c:pt>
                <c:pt idx="4">
                  <c:v>8.00</c:v>
                </c:pt>
                <c:pt idx="5">
                  <c:v>10.00</c:v>
                </c:pt>
                <c:pt idx="6">
                  <c:v>W</c:v>
                </c:pt>
              </c:strCache>
            </c:strRef>
          </c:xVal>
          <c:yVal>
            <c:numRef>
              <c:f>Sheet2!$B$2:$B$8</c:f>
              <c:numCache>
                <c:formatCode>General</c:formatCode>
                <c:ptCount val="7"/>
                <c:pt idx="0">
                  <c:v>0</c:v>
                </c:pt>
                <c:pt idx="1">
                  <c:v>5.6000000000000001E-2</c:v>
                </c:pt>
                <c:pt idx="2">
                  <c:v>0.17499999999999999</c:v>
                </c:pt>
                <c:pt idx="3">
                  <c:v>0.34499999999999997</c:v>
                </c:pt>
                <c:pt idx="4">
                  <c:v>0.54500000000000004</c:v>
                </c:pt>
                <c:pt idx="5">
                  <c:v>0.66700000000000004</c:v>
                </c:pt>
                <c:pt idx="6">
                  <c:v>0.44800000000000001</c:v>
                </c:pt>
              </c:numCache>
            </c:numRef>
          </c:yVal>
          <c:smooth val="0"/>
          <c:extLst>
            <c:ext xmlns:c16="http://schemas.microsoft.com/office/drawing/2014/chart" uri="{C3380CC4-5D6E-409C-BE32-E72D297353CC}">
              <c16:uniqueId val="{00000000-90BE-4F24-833F-E42D05B07673}"/>
            </c:ext>
          </c:extLst>
        </c:ser>
        <c:dLbls>
          <c:showLegendKey val="0"/>
          <c:showVal val="0"/>
          <c:showCatName val="0"/>
          <c:showSerName val="0"/>
          <c:showPercent val="0"/>
          <c:showBubbleSize val="0"/>
        </c:dLbls>
        <c:axId val="1656711871"/>
        <c:axId val="1656715199"/>
      </c:scatterChart>
      <c:valAx>
        <c:axId val="16567118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Ethanol concentration (%)</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6715199"/>
        <c:crosses val="autoZero"/>
        <c:crossBetween val="midCat"/>
      </c:valAx>
      <c:valAx>
        <c:axId val="16567151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6711871"/>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6</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28</cp:revision>
  <dcterms:created xsi:type="dcterms:W3CDTF">2020-12-21T23:00:00Z</dcterms:created>
  <dcterms:modified xsi:type="dcterms:W3CDTF">2020-12-22T00:28:00Z</dcterms:modified>
</cp:coreProperties>
</file>